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8C" w:rsidRDefault="00F2738C" w:rsidP="005D5E99">
      <w:pPr>
        <w:jc w:val="right"/>
        <w:rPr>
          <w:u w:val="single"/>
        </w:rPr>
      </w:pPr>
    </w:p>
    <w:p w:rsidR="006809BB" w:rsidRPr="00C76DDF" w:rsidRDefault="005D5E99" w:rsidP="00CF68B8">
      <w:pPr>
        <w:spacing w:after="0"/>
        <w:rPr>
          <w:rFonts w:ascii="Arial" w:hAnsi="Arial" w:cs="Arial"/>
          <w:b/>
          <w:color w:val="000000" w:themeColor="text1"/>
          <w:lang w:val="en-US"/>
        </w:rPr>
      </w:pPr>
      <w:r w:rsidRPr="00C76DDF">
        <w:rPr>
          <w:rFonts w:ascii="Arial" w:hAnsi="Arial" w:cs="Arial"/>
          <w:b/>
          <w:color w:val="000000" w:themeColor="text1"/>
          <w:lang w:val="en-US"/>
        </w:rPr>
        <w:t>Curriculum Vitae</w:t>
      </w:r>
    </w:p>
    <w:p w:rsidR="00E71BB6" w:rsidRPr="00C76DDF" w:rsidRDefault="00E71BB6" w:rsidP="00CF68B8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8E1004" w:rsidRPr="00C76DDF" w:rsidRDefault="00DA7EA3" w:rsidP="00E652B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color w:val="808080"/>
          <w:lang w:val="en-US"/>
        </w:rPr>
      </w:pPr>
      <w:r w:rsidRPr="00DA7EA3">
        <w:rPr>
          <w:rFonts w:ascii="Arial" w:hAnsi="Arial" w:cs="Arial"/>
          <w:i/>
          <w:color w:val="808080"/>
          <w:lang w:val="en-US"/>
        </w:rPr>
        <w:t>This format of the academic CV is based on that of the DFG (</w:t>
      </w:r>
      <w:r w:rsidR="00AE7194">
        <w:fldChar w:fldCharType="begin"/>
      </w:r>
      <w:r w:rsidR="00AE7194" w:rsidRPr="00AE7194">
        <w:rPr>
          <w:lang w:val="en-US"/>
        </w:rPr>
        <w:instrText xml:space="preserve"> HYPERLINK "https://www.dfg.de/de/formulare-53-200-elan-246806" </w:instrText>
      </w:r>
      <w:r w:rsidR="00AE7194">
        <w:fldChar w:fldCharType="separate"/>
      </w:r>
      <w:r w:rsidRPr="00DA7EA3">
        <w:rPr>
          <w:rStyle w:val="Hyperlink"/>
          <w:rFonts w:ascii="Arial" w:hAnsi="Arial" w:cs="Arial"/>
          <w:i/>
          <w:lang w:val="en-US"/>
        </w:rPr>
        <w:t>https://www.dfg.de/de/formulare-53-200-elan-246806</w:t>
      </w:r>
      <w:r w:rsidR="00AE7194">
        <w:rPr>
          <w:rStyle w:val="Hyperlink"/>
          <w:rFonts w:ascii="Arial" w:hAnsi="Arial" w:cs="Arial"/>
          <w:i/>
          <w:lang w:val="en-US"/>
        </w:rPr>
        <w:fldChar w:fldCharType="end"/>
      </w:r>
      <w:r w:rsidRPr="00DA7EA3">
        <w:rPr>
          <w:rFonts w:ascii="Arial" w:hAnsi="Arial" w:cs="Arial"/>
          <w:i/>
          <w:color w:val="808080"/>
          <w:lang w:val="en-US"/>
        </w:rPr>
        <w:t>) and has been adapted in some places for faculty matters.</w:t>
      </w:r>
    </w:p>
    <w:p w:rsidR="008E1004" w:rsidRPr="00DA7EA3" w:rsidRDefault="00DA7EA3" w:rsidP="00E652B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color w:val="808080"/>
          <w:lang w:val="en-US"/>
        </w:rPr>
      </w:pPr>
      <w:r w:rsidRPr="00DA7EA3">
        <w:rPr>
          <w:rFonts w:ascii="Arial" w:hAnsi="Arial" w:cs="Arial"/>
          <w:i/>
          <w:color w:val="808080"/>
          <w:lang w:val="en-US"/>
        </w:rPr>
        <w:t xml:space="preserve">Additional information is available under </w:t>
      </w:r>
      <w:r w:rsidR="00AE7194">
        <w:fldChar w:fldCharType="begin"/>
      </w:r>
      <w:r w:rsidR="00AE7194" w:rsidRPr="00AE7194">
        <w:rPr>
          <w:lang w:val="en-US"/>
        </w:rPr>
        <w:instrText xml:space="preserve"> HYPERLINK "http://www.dfg.de/faq_cv" </w:instrText>
      </w:r>
      <w:r w:rsidR="00AE7194">
        <w:fldChar w:fldCharType="separate"/>
      </w:r>
      <w:r w:rsidRPr="00BA17CB">
        <w:rPr>
          <w:rStyle w:val="Hyperlink"/>
          <w:rFonts w:ascii="Arial" w:hAnsi="Arial" w:cs="Arial"/>
          <w:i/>
          <w:lang w:val="en-US"/>
        </w:rPr>
        <w:t>www.dfg.de/faq_cv</w:t>
      </w:r>
      <w:r w:rsidR="00AE7194">
        <w:rPr>
          <w:rStyle w:val="Hyperlink"/>
          <w:rFonts w:ascii="Arial" w:hAnsi="Arial" w:cs="Arial"/>
          <w:i/>
          <w:lang w:val="en-US"/>
        </w:rPr>
        <w:fldChar w:fldCharType="end"/>
      </w:r>
      <w:r w:rsidR="008E1004" w:rsidRPr="00DA7EA3">
        <w:rPr>
          <w:rFonts w:ascii="Arial" w:hAnsi="Arial" w:cs="Arial"/>
          <w:i/>
          <w:color w:val="808080"/>
          <w:lang w:val="en-US"/>
        </w:rPr>
        <w:t xml:space="preserve">. </w:t>
      </w:r>
      <w:r w:rsidRPr="00DA7EA3">
        <w:rPr>
          <w:rFonts w:ascii="Arial" w:hAnsi="Arial" w:cs="Arial"/>
          <w:i/>
          <w:color w:val="808080"/>
          <w:lang w:val="en-US"/>
        </w:rPr>
        <w:t>For explanations of the individual fields, use the link to the DFG page.</w:t>
      </w:r>
    </w:p>
    <w:p w:rsidR="005D5E99" w:rsidRPr="00E652B3" w:rsidRDefault="00E652B3" w:rsidP="00E652B3">
      <w:pPr>
        <w:spacing w:line="288" w:lineRule="auto"/>
        <w:jc w:val="both"/>
        <w:rPr>
          <w:rFonts w:ascii="Arial" w:hAnsi="Arial" w:cs="Arial"/>
          <w:lang w:val="en-US"/>
        </w:rPr>
      </w:pPr>
      <w:r w:rsidRPr="00E652B3">
        <w:rPr>
          <w:rFonts w:ascii="Arial" w:hAnsi="Arial" w:cs="Arial"/>
          <w:i/>
          <w:color w:val="808080"/>
          <w:lang w:val="en-US"/>
        </w:rPr>
        <w:t>The CV must not exceed four pages. Please make sure to retain the template formatting. The text in grey font provides you with information when preparing your CV.</w:t>
      </w:r>
      <w:r>
        <w:rPr>
          <w:rFonts w:ascii="Arial" w:hAnsi="Arial" w:cs="Arial"/>
          <w:i/>
          <w:color w:val="808080"/>
          <w:lang w:val="en-US"/>
        </w:rPr>
        <w:t xml:space="preserve"> </w:t>
      </w:r>
      <w:r w:rsidRPr="00E652B3">
        <w:rPr>
          <w:rFonts w:ascii="Arial" w:hAnsi="Arial" w:cs="Arial"/>
          <w:b/>
          <w:i/>
          <w:color w:val="808080"/>
          <w:lang w:val="en-US"/>
        </w:rPr>
        <w:t>Please remove these texts completely after filling in the CV.</w:t>
      </w:r>
      <w:r>
        <w:rPr>
          <w:rFonts w:ascii="Arial" w:hAnsi="Arial" w:cs="Arial"/>
          <w:b/>
          <w:i/>
          <w:color w:val="808080"/>
          <w:lang w:val="en-US"/>
        </w:rPr>
        <w:t xml:space="preserve"> In addition,</w:t>
      </w:r>
      <w:r w:rsidRPr="00E652B3">
        <w:rPr>
          <w:rFonts w:ascii="Arial" w:hAnsi="Arial" w:cs="Arial"/>
          <w:b/>
          <w:i/>
          <w:color w:val="808080"/>
          <w:lang w:val="en-US"/>
        </w:rPr>
        <w:t xml:space="preserve"> </w:t>
      </w:r>
      <w:r>
        <w:rPr>
          <w:rFonts w:ascii="Arial" w:hAnsi="Arial" w:cs="Arial"/>
          <w:b/>
          <w:i/>
          <w:color w:val="808080"/>
          <w:lang w:val="en-US"/>
        </w:rPr>
        <w:t>p</w:t>
      </w:r>
      <w:r w:rsidRPr="00E652B3">
        <w:rPr>
          <w:rFonts w:ascii="Arial" w:hAnsi="Arial" w:cs="Arial"/>
          <w:b/>
          <w:i/>
          <w:color w:val="808080"/>
          <w:lang w:val="en-US"/>
        </w:rPr>
        <w:t>lease remove all categories that do not apply to you.</w:t>
      </w:r>
    </w:p>
    <w:p w:rsidR="002B7D05" w:rsidRPr="00AE7194" w:rsidRDefault="002B7D05" w:rsidP="00305BAA">
      <w:pPr>
        <w:spacing w:after="0" w:line="288" w:lineRule="auto"/>
        <w:rPr>
          <w:rFonts w:ascii="Arial" w:hAnsi="Arial" w:cs="Arial"/>
          <w:b/>
          <w:lang w:val="en-US"/>
        </w:rPr>
      </w:pPr>
    </w:p>
    <w:p w:rsidR="002B7D05" w:rsidRPr="002B7D05" w:rsidRDefault="002B7D05" w:rsidP="00305BAA">
      <w:pPr>
        <w:spacing w:after="0" w:line="288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b/>
        </w:rPr>
        <w:t xml:space="preserve">Picture </w:t>
      </w:r>
      <w:r w:rsidRPr="006A719E">
        <w:rPr>
          <w:rFonts w:ascii="Arial" w:hAnsi="Arial" w:cs="Arial"/>
          <w:i/>
          <w:color w:val="808080"/>
          <w:sz w:val="20"/>
          <w:szCs w:val="20"/>
        </w:rPr>
        <w:t>optional</w:t>
      </w:r>
    </w:p>
    <w:p w:rsidR="002B7D05" w:rsidRDefault="002B7D05" w:rsidP="00305BAA">
      <w:pPr>
        <w:spacing w:after="0" w:line="288" w:lineRule="auto"/>
        <w:rPr>
          <w:rFonts w:ascii="Arial" w:hAnsi="Arial" w:cs="Arial"/>
          <w:b/>
        </w:rPr>
      </w:pPr>
    </w:p>
    <w:p w:rsidR="00F2738C" w:rsidRPr="00760DC3" w:rsidRDefault="00760DC3" w:rsidP="00305BAA">
      <w:pPr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</w:t>
      </w:r>
      <w:proofErr w:type="spellStart"/>
      <w:r>
        <w:rPr>
          <w:rFonts w:ascii="Arial" w:hAnsi="Arial" w:cs="Arial"/>
          <w:b/>
        </w:rPr>
        <w:t>data</w:t>
      </w:r>
      <w:proofErr w:type="spellEnd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56"/>
        <w:gridCol w:w="5998"/>
      </w:tblGrid>
      <w:tr w:rsidR="006A12F9" w:rsidRPr="00F52492" w:rsidTr="00F52492">
        <w:tc>
          <w:tcPr>
            <w:tcW w:w="2956" w:type="dxa"/>
            <w:shd w:val="clear" w:color="auto" w:fill="auto"/>
          </w:tcPr>
          <w:p w:rsidR="006A12F9" w:rsidRPr="00F52492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r w:rsidRPr="00F52492">
              <w:rPr>
                <w:rFonts w:ascii="Arial" w:eastAsia="Times New Roman" w:hAnsi="Arial" w:cs="Arial"/>
                <w:lang w:eastAsia="de-DE"/>
              </w:rPr>
              <w:t>Title</w:t>
            </w:r>
          </w:p>
        </w:tc>
        <w:tc>
          <w:tcPr>
            <w:tcW w:w="5998" w:type="dxa"/>
            <w:shd w:val="clear" w:color="auto" w:fill="auto"/>
          </w:tcPr>
          <w:p w:rsidR="006A12F9" w:rsidRPr="00F52492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A12F9" w:rsidRPr="00F52492" w:rsidTr="00F52492">
        <w:tc>
          <w:tcPr>
            <w:tcW w:w="2956" w:type="dxa"/>
            <w:shd w:val="clear" w:color="auto" w:fill="auto"/>
          </w:tcPr>
          <w:p w:rsidR="006A12F9" w:rsidRPr="00F52492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r w:rsidRPr="00F52492">
              <w:rPr>
                <w:rFonts w:ascii="Arial" w:eastAsia="Times New Roman" w:hAnsi="Arial" w:cs="Arial"/>
                <w:lang w:eastAsia="de-DE"/>
              </w:rPr>
              <w:t xml:space="preserve">First </w:t>
            </w:r>
            <w:proofErr w:type="spellStart"/>
            <w:r w:rsidRPr="00F52492">
              <w:rPr>
                <w:rFonts w:ascii="Arial" w:eastAsia="Times New Roman" w:hAnsi="Arial" w:cs="Arial"/>
                <w:lang w:eastAsia="de-DE"/>
              </w:rPr>
              <w:t>name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6A12F9" w:rsidRPr="00F52492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A12F9" w:rsidRPr="00F52492" w:rsidTr="00F52492">
        <w:tc>
          <w:tcPr>
            <w:tcW w:w="2956" w:type="dxa"/>
            <w:shd w:val="clear" w:color="auto" w:fill="auto"/>
          </w:tcPr>
          <w:p w:rsidR="006A12F9" w:rsidRPr="00F52492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r w:rsidRPr="00F52492">
              <w:rPr>
                <w:rFonts w:ascii="Arial" w:eastAsia="Times New Roman" w:hAnsi="Arial" w:cs="Arial"/>
                <w:lang w:eastAsia="de-DE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:rsidR="006A12F9" w:rsidRPr="00F52492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C316B" w:rsidRPr="00F52492" w:rsidTr="00F52492">
        <w:tc>
          <w:tcPr>
            <w:tcW w:w="2956" w:type="dxa"/>
            <w:shd w:val="clear" w:color="auto" w:fill="auto"/>
          </w:tcPr>
          <w:p w:rsidR="00AC316B" w:rsidRPr="00F52492" w:rsidRDefault="00AC316B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de-DE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de-DE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6A719E">
              <w:rPr>
                <w:rFonts w:ascii="Arial" w:hAnsi="Arial" w:cs="Arial"/>
                <w:i/>
                <w:color w:val="808080"/>
                <w:sz w:val="20"/>
                <w:szCs w:val="20"/>
              </w:rPr>
              <w:t>(optional)</w:t>
            </w:r>
          </w:p>
        </w:tc>
        <w:tc>
          <w:tcPr>
            <w:tcW w:w="5998" w:type="dxa"/>
            <w:shd w:val="clear" w:color="auto" w:fill="auto"/>
          </w:tcPr>
          <w:p w:rsidR="00AC316B" w:rsidRPr="00F52492" w:rsidRDefault="00AC316B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A12F9" w:rsidRPr="00AE7194" w:rsidTr="00F52492">
        <w:tc>
          <w:tcPr>
            <w:tcW w:w="2956" w:type="dxa"/>
            <w:shd w:val="clear" w:color="auto" w:fill="auto"/>
          </w:tcPr>
          <w:p w:rsidR="006A12F9" w:rsidRPr="00F52492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F52492">
              <w:rPr>
                <w:rFonts w:ascii="Arial" w:eastAsia="Times New Roman" w:hAnsi="Arial" w:cs="Arial"/>
                <w:lang w:eastAsia="de-DE"/>
              </w:rPr>
              <w:t>Current</w:t>
            </w:r>
            <w:proofErr w:type="spellEnd"/>
            <w:r w:rsidRPr="00F52492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F52492">
              <w:rPr>
                <w:rFonts w:ascii="Arial" w:eastAsia="Times New Roman" w:hAnsi="Arial" w:cs="Arial"/>
                <w:lang w:eastAsia="de-DE"/>
              </w:rPr>
              <w:t>position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6A12F9" w:rsidRPr="00717BFF" w:rsidRDefault="00057DCB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</w:pPr>
            <w:r w:rsidRPr="00717BFF"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If applicable, specify the end of the contract term</w:t>
            </w:r>
            <w:bookmarkStart w:id="0" w:name="_GoBack"/>
            <w:bookmarkEnd w:id="0"/>
          </w:p>
        </w:tc>
      </w:tr>
      <w:tr w:rsidR="006A12F9" w:rsidRPr="00F52492" w:rsidTr="00F52492">
        <w:tc>
          <w:tcPr>
            <w:tcW w:w="2956" w:type="dxa"/>
            <w:shd w:val="clear" w:color="auto" w:fill="auto"/>
          </w:tcPr>
          <w:p w:rsidR="006A12F9" w:rsidRPr="00F52492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F52492">
              <w:rPr>
                <w:rFonts w:ascii="Arial" w:eastAsia="Times New Roman" w:hAnsi="Arial" w:cs="Arial"/>
                <w:lang w:eastAsia="de-DE"/>
              </w:rPr>
              <w:t>Current</w:t>
            </w:r>
            <w:proofErr w:type="spellEnd"/>
            <w:r w:rsidRPr="00F52492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F52492">
              <w:rPr>
                <w:rFonts w:ascii="Arial" w:eastAsia="Times New Roman" w:hAnsi="Arial" w:cs="Arial"/>
                <w:lang w:eastAsia="de-DE"/>
              </w:rPr>
              <w:t>institution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6A12F9" w:rsidRPr="00F52492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D5B0E" w:rsidRPr="00F52492" w:rsidTr="00F52492">
        <w:tc>
          <w:tcPr>
            <w:tcW w:w="2956" w:type="dxa"/>
            <w:shd w:val="clear" w:color="auto" w:fill="auto"/>
          </w:tcPr>
          <w:p w:rsidR="005D5B0E" w:rsidRPr="00F52492" w:rsidRDefault="005D5B0E" w:rsidP="0048208F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  <w:r w:rsidRPr="00F52492">
              <w:rPr>
                <w:rFonts w:ascii="Arial" w:eastAsia="Times New Roman" w:hAnsi="Arial" w:cs="Arial"/>
                <w:lang w:eastAsia="de-DE"/>
              </w:rPr>
              <w:t>ORCID</w:t>
            </w:r>
          </w:p>
        </w:tc>
        <w:tc>
          <w:tcPr>
            <w:tcW w:w="5998" w:type="dxa"/>
            <w:shd w:val="clear" w:color="auto" w:fill="auto"/>
          </w:tcPr>
          <w:p w:rsidR="005D5B0E" w:rsidRPr="00F52492" w:rsidRDefault="005D5B0E" w:rsidP="0048208F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F2738C" w:rsidRPr="00F52492" w:rsidRDefault="00F2738C" w:rsidP="00F52492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lang w:eastAsia="de-DE"/>
        </w:rPr>
      </w:pPr>
    </w:p>
    <w:p w:rsidR="00F2738C" w:rsidRPr="00F52492" w:rsidRDefault="00F2738C" w:rsidP="00F52492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lang w:eastAsia="de-DE"/>
        </w:rPr>
      </w:pPr>
    </w:p>
    <w:p w:rsidR="00760DC3" w:rsidRPr="00305BAA" w:rsidRDefault="00760DC3" w:rsidP="00305BAA">
      <w:pPr>
        <w:spacing w:after="0" w:line="288" w:lineRule="auto"/>
        <w:rPr>
          <w:rFonts w:ascii="Arial" w:hAnsi="Arial" w:cs="Arial"/>
          <w:b/>
          <w:lang w:val="en-GB"/>
        </w:rPr>
      </w:pPr>
      <w:r w:rsidRPr="00760DC3">
        <w:rPr>
          <w:rFonts w:ascii="Arial" w:hAnsi="Arial" w:cs="Arial"/>
          <w:b/>
          <w:lang w:val="en-GB"/>
        </w:rPr>
        <w:t>Qualifications and Career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779"/>
        <w:gridCol w:w="5175"/>
      </w:tblGrid>
      <w:tr w:rsidR="001178A4" w:rsidRPr="00E55700" w:rsidTr="00F52492">
        <w:tc>
          <w:tcPr>
            <w:tcW w:w="3779" w:type="dxa"/>
            <w:shd w:val="clear" w:color="auto" w:fill="auto"/>
          </w:tcPr>
          <w:p w:rsidR="001178A4" w:rsidRPr="001178A4" w:rsidRDefault="001178A4" w:rsidP="002B0391">
            <w:pPr>
              <w:spacing w:line="288" w:lineRule="auto"/>
              <w:rPr>
                <w:rFonts w:ascii="Arial" w:hAnsi="Arial" w:cs="Arial"/>
                <w:b/>
              </w:rPr>
            </w:pPr>
            <w:r w:rsidRPr="001178A4">
              <w:rPr>
                <w:rFonts w:ascii="Arial" w:hAnsi="Arial" w:cs="Arial"/>
                <w:b/>
              </w:rPr>
              <w:t>Stages</w:t>
            </w:r>
          </w:p>
        </w:tc>
        <w:tc>
          <w:tcPr>
            <w:tcW w:w="5175" w:type="dxa"/>
            <w:shd w:val="clear" w:color="auto" w:fill="auto"/>
          </w:tcPr>
          <w:p w:rsidR="001178A4" w:rsidRPr="001178A4" w:rsidRDefault="001178A4" w:rsidP="002B0391">
            <w:pPr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 w:rsidRPr="001178A4">
              <w:rPr>
                <w:rFonts w:ascii="Arial" w:hAnsi="Arial" w:cs="Arial"/>
                <w:b/>
              </w:rPr>
              <w:t>Periods</w:t>
            </w:r>
            <w:proofErr w:type="spellEnd"/>
            <w:r w:rsidRPr="001178A4"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F2738C" w:rsidRPr="00E55700" w:rsidTr="00F52492">
        <w:tc>
          <w:tcPr>
            <w:tcW w:w="3779" w:type="dxa"/>
            <w:shd w:val="clear" w:color="auto" w:fill="auto"/>
          </w:tcPr>
          <w:p w:rsidR="00F2738C" w:rsidRPr="00E55700" w:rsidRDefault="00F2738C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E55700">
              <w:rPr>
                <w:rFonts w:ascii="Arial" w:hAnsi="Arial" w:cs="Arial"/>
              </w:rPr>
              <w:t>Sch</w:t>
            </w:r>
            <w:r w:rsidR="002B0391">
              <w:rPr>
                <w:rFonts w:ascii="Arial" w:hAnsi="Arial" w:cs="Arial"/>
              </w:rPr>
              <w:t xml:space="preserve">ool, </w:t>
            </w:r>
            <w:proofErr w:type="spellStart"/>
            <w:r w:rsidR="002B0391">
              <w:rPr>
                <w:rFonts w:ascii="Arial" w:hAnsi="Arial" w:cs="Arial"/>
              </w:rPr>
              <w:t>country</w:t>
            </w:r>
            <w:proofErr w:type="spellEnd"/>
          </w:p>
        </w:tc>
        <w:tc>
          <w:tcPr>
            <w:tcW w:w="5175" w:type="dxa"/>
            <w:shd w:val="clear" w:color="auto" w:fill="auto"/>
          </w:tcPr>
          <w:p w:rsidR="00F2738C" w:rsidRPr="00E55700" w:rsidRDefault="00F2738C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F2738C" w:rsidRPr="00E55700" w:rsidTr="00F52492">
        <w:tc>
          <w:tcPr>
            <w:tcW w:w="3779" w:type="dxa"/>
            <w:shd w:val="clear" w:color="auto" w:fill="auto"/>
          </w:tcPr>
          <w:p w:rsidR="00F2738C" w:rsidRPr="00E55700" w:rsidRDefault="002B0391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</w:p>
        </w:tc>
        <w:tc>
          <w:tcPr>
            <w:tcW w:w="5175" w:type="dxa"/>
            <w:shd w:val="clear" w:color="auto" w:fill="auto"/>
          </w:tcPr>
          <w:p w:rsidR="00F2738C" w:rsidRPr="002B0391" w:rsidRDefault="002B0391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B0391"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Subject, period, place, country</w:t>
            </w:r>
          </w:p>
        </w:tc>
      </w:tr>
      <w:tr w:rsidR="00F2738C" w:rsidRPr="00AE7194" w:rsidTr="00F52492">
        <w:tc>
          <w:tcPr>
            <w:tcW w:w="3779" w:type="dxa"/>
            <w:shd w:val="clear" w:color="auto" w:fill="auto"/>
          </w:tcPr>
          <w:p w:rsidR="00F2738C" w:rsidRPr="00E55700" w:rsidRDefault="002B0391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Doctorate</w:t>
            </w:r>
            <w:proofErr w:type="spellEnd"/>
          </w:p>
        </w:tc>
        <w:tc>
          <w:tcPr>
            <w:tcW w:w="5175" w:type="dxa"/>
            <w:shd w:val="clear" w:color="auto" w:fill="auto"/>
          </w:tcPr>
          <w:p w:rsidR="00F2738C" w:rsidRPr="00CB3882" w:rsidRDefault="00CB3882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</w:pPr>
            <w:r w:rsidRPr="00CB3882"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Date, supervisors/mentors, subject,</w:t>
            </w:r>
            <w: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 xml:space="preserve"> Title,</w:t>
            </w:r>
            <w:r w:rsidRPr="00CB3882"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 xml:space="preserve"> institution(s), </w:t>
            </w:r>
            <w: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place</w:t>
            </w:r>
          </w:p>
        </w:tc>
      </w:tr>
      <w:tr w:rsidR="00F2738C" w:rsidRPr="00AE7194" w:rsidTr="00F52492">
        <w:tc>
          <w:tcPr>
            <w:tcW w:w="3779" w:type="dxa"/>
            <w:shd w:val="clear" w:color="auto" w:fill="auto"/>
          </w:tcPr>
          <w:p w:rsidR="0013478D" w:rsidRPr="0013478D" w:rsidRDefault="0013478D" w:rsidP="001347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en-GB"/>
              </w:rPr>
            </w:pPr>
            <w:r w:rsidRPr="0013478D">
              <w:rPr>
                <w:rFonts w:ascii="Arial" w:hAnsi="Arial" w:cs="Arial"/>
                <w:lang w:val="en-GB"/>
              </w:rPr>
              <w:t>Stages of academic/professional</w:t>
            </w:r>
          </w:p>
          <w:p w:rsidR="00F2738C" w:rsidRPr="0013478D" w:rsidRDefault="0013478D" w:rsidP="0013478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en-US"/>
              </w:rPr>
            </w:pPr>
            <w:r w:rsidRPr="0013478D">
              <w:rPr>
                <w:rFonts w:ascii="Arial" w:hAnsi="Arial" w:cs="Arial"/>
                <w:lang w:val="en-GB"/>
              </w:rPr>
              <w:t>career</w:t>
            </w:r>
          </w:p>
        </w:tc>
        <w:tc>
          <w:tcPr>
            <w:tcW w:w="5175" w:type="dxa"/>
            <w:shd w:val="clear" w:color="auto" w:fill="auto"/>
          </w:tcPr>
          <w:p w:rsidR="00F2738C" w:rsidRPr="0013478D" w:rsidRDefault="00F2738C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</w:pPr>
          </w:p>
        </w:tc>
      </w:tr>
    </w:tbl>
    <w:p w:rsidR="00F2738C" w:rsidRPr="0013478D" w:rsidRDefault="00F2738C" w:rsidP="00CF68B8">
      <w:pPr>
        <w:spacing w:after="0"/>
        <w:rPr>
          <w:rFonts w:ascii="Arial" w:hAnsi="Arial" w:cs="Arial"/>
          <w:b/>
          <w:lang w:val="en-US"/>
        </w:rPr>
      </w:pPr>
    </w:p>
    <w:p w:rsidR="00E71BB6" w:rsidRPr="00090170" w:rsidRDefault="00E71BB6" w:rsidP="00CF68B8">
      <w:pPr>
        <w:spacing w:after="0"/>
        <w:rPr>
          <w:rFonts w:ascii="Arial" w:hAnsi="Arial" w:cs="Arial"/>
          <w:b/>
          <w:lang w:val="en-US"/>
        </w:rPr>
      </w:pPr>
    </w:p>
    <w:p w:rsidR="006809BB" w:rsidRPr="00B05631" w:rsidRDefault="00090170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i/>
          <w:sz w:val="18"/>
          <w:szCs w:val="18"/>
          <w:lang w:val="en-US"/>
        </w:rPr>
      </w:pPr>
      <w:r w:rsidRPr="00090170">
        <w:rPr>
          <w:rFonts w:ascii="Arial" w:hAnsi="Arial" w:cs="Arial"/>
          <w:b/>
          <w:lang w:val="en-GB"/>
        </w:rPr>
        <w:t>Supplementary Career Information</w:t>
      </w:r>
      <w:r w:rsidRPr="00324761">
        <w:rPr>
          <w:i/>
          <w:color w:val="808080"/>
          <w:sz w:val="20"/>
          <w:szCs w:val="20"/>
          <w:lang w:val="en-GB"/>
        </w:rPr>
        <w:t xml:space="preserve"> </w:t>
      </w:r>
      <w:r w:rsidR="006809BB" w:rsidRPr="00B05631"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  <w:t>optional</w:t>
      </w:r>
    </w:p>
    <w:p w:rsidR="006809BB" w:rsidRPr="00DB4FED" w:rsidRDefault="00B05631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color w:val="808080"/>
          <w:lang w:val="en-US"/>
        </w:rPr>
      </w:pPr>
      <w:r>
        <w:rPr>
          <w:rFonts w:ascii="Arial" w:hAnsi="Arial" w:cs="Arial"/>
          <w:i/>
          <w:color w:val="808080"/>
          <w:lang w:val="en-US"/>
        </w:rPr>
        <w:t>S</w:t>
      </w:r>
      <w:r w:rsidRPr="009D4A64">
        <w:rPr>
          <w:rFonts w:ascii="Arial" w:hAnsi="Arial" w:cs="Arial"/>
          <w:i/>
          <w:color w:val="808080"/>
          <w:lang w:val="en-US"/>
        </w:rPr>
        <w:t xml:space="preserve">pecial personal circumstances or delays can be </w:t>
      </w:r>
      <w:proofErr w:type="spellStart"/>
      <w:r w:rsidRPr="009D4A64">
        <w:rPr>
          <w:rFonts w:ascii="Arial" w:hAnsi="Arial" w:cs="Arial"/>
          <w:i/>
          <w:color w:val="808080"/>
          <w:lang w:val="en-US"/>
        </w:rPr>
        <w:t>recognised</w:t>
      </w:r>
      <w:proofErr w:type="spellEnd"/>
      <w:r w:rsidRPr="009D4A64">
        <w:rPr>
          <w:rFonts w:ascii="Arial" w:hAnsi="Arial" w:cs="Arial"/>
          <w:i/>
          <w:color w:val="808080"/>
          <w:lang w:val="en-US"/>
        </w:rPr>
        <w:t xml:space="preserve"> includ</w:t>
      </w:r>
      <w:r>
        <w:rPr>
          <w:rFonts w:ascii="Arial" w:hAnsi="Arial" w:cs="Arial"/>
          <w:i/>
          <w:color w:val="808080"/>
          <w:lang w:val="en-US"/>
        </w:rPr>
        <w:t>ing</w:t>
      </w:r>
      <w:r w:rsidRPr="009D4A64">
        <w:rPr>
          <w:rFonts w:ascii="Arial" w:hAnsi="Arial" w:cs="Arial"/>
          <w:i/>
          <w:color w:val="808080"/>
          <w:lang w:val="en-US"/>
        </w:rPr>
        <w:t xml:space="preserve"> periods of absence due to childcare </w:t>
      </w:r>
      <w:r w:rsidRPr="00DB4FED">
        <w:rPr>
          <w:rFonts w:ascii="Arial" w:hAnsi="Arial" w:cs="Arial"/>
          <w:i/>
          <w:color w:val="808080"/>
          <w:lang w:val="en-US"/>
        </w:rPr>
        <w:t xml:space="preserve">responsibilities, maternity leave, parenting or child-rearing periods, chronic/long-term illness, a disability or particular family obligations such as caring for relatives as well as pandemic-related downtimes. </w:t>
      </w:r>
      <w:r w:rsidR="00DB4FED" w:rsidRPr="00DB4FED">
        <w:rPr>
          <w:rFonts w:ascii="Arial" w:hAnsi="Arial" w:cs="Arial"/>
          <w:i/>
          <w:color w:val="808080"/>
          <w:lang w:val="en-GB"/>
        </w:rPr>
        <w:t xml:space="preserve">Time delays in an academic career may also be indicated, e.g. for persons who are the first in their families to pursue an academic career (“first-generation academics”), for various compulsory and voluntary services, language acquisition, migration or integration phases, displacement or asylum procedures. </w:t>
      </w:r>
      <w:r w:rsidR="00DB4FED" w:rsidRPr="00DB4FED">
        <w:rPr>
          <w:rFonts w:ascii="Arial" w:hAnsi="Arial" w:cs="Arial"/>
          <w:b/>
          <w:i/>
          <w:color w:val="808080"/>
          <w:lang w:val="en-GB"/>
        </w:rPr>
        <w:t xml:space="preserve">Please do </w:t>
      </w:r>
      <w:r w:rsidR="00DB4FED" w:rsidRPr="00DB4FED">
        <w:rPr>
          <w:rFonts w:ascii="Arial" w:hAnsi="Arial" w:cs="Arial"/>
          <w:b/>
          <w:i/>
          <w:color w:val="808080"/>
          <w:u w:val="single"/>
          <w:lang w:val="en-GB"/>
        </w:rPr>
        <w:t>not</w:t>
      </w:r>
      <w:r w:rsidR="00DB4FED" w:rsidRPr="00DB4FED">
        <w:rPr>
          <w:rFonts w:ascii="Arial" w:hAnsi="Arial" w:cs="Arial"/>
          <w:b/>
          <w:i/>
          <w:color w:val="808080"/>
          <w:lang w:val="en-GB"/>
        </w:rPr>
        <w:t xml:space="preserve"> mention </w:t>
      </w:r>
      <w:r w:rsidR="00DB4FED" w:rsidRPr="00DB4FED">
        <w:rPr>
          <w:rFonts w:ascii="Arial" w:hAnsi="Arial" w:cs="Arial"/>
          <w:b/>
          <w:i/>
          <w:color w:val="808080"/>
          <w:u w:val="single"/>
          <w:lang w:val="en-GB"/>
        </w:rPr>
        <w:t>any</w:t>
      </w:r>
      <w:r w:rsidR="00DB4FED" w:rsidRPr="00DB4FED">
        <w:rPr>
          <w:rFonts w:ascii="Arial" w:hAnsi="Arial" w:cs="Arial"/>
          <w:b/>
          <w:i/>
          <w:color w:val="808080"/>
          <w:lang w:val="en-GB"/>
        </w:rPr>
        <w:t xml:space="preserve"> information about third parties, or as little as possible.</w:t>
      </w:r>
    </w:p>
    <w:p w:rsidR="007F0BCD" w:rsidRPr="00DB4FED" w:rsidRDefault="007F0BCD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24"/>
          <w:szCs w:val="24"/>
          <w:lang w:val="en-US"/>
        </w:rPr>
      </w:pPr>
    </w:p>
    <w:p w:rsidR="00A07FB5" w:rsidRPr="00405B00" w:rsidRDefault="0085127C" w:rsidP="0051520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color w:val="808080"/>
          <w:lang w:val="en-GB"/>
        </w:rPr>
      </w:pPr>
      <w:r w:rsidRPr="0085127C">
        <w:rPr>
          <w:rFonts w:ascii="Arial" w:hAnsi="Arial" w:cs="Arial"/>
          <w:i/>
          <w:color w:val="808080"/>
          <w:lang w:val="en-GB"/>
        </w:rPr>
        <w:lastRenderedPageBreak/>
        <w:t xml:space="preserve">This </w:t>
      </w:r>
      <w:r w:rsidRPr="0085127C">
        <w:rPr>
          <w:rFonts w:ascii="Arial" w:hAnsi="Arial" w:cs="Arial"/>
          <w:i/>
          <w:color w:val="808080" w:themeColor="background1" w:themeShade="80"/>
          <w:lang w:val="en-GB"/>
        </w:rPr>
        <w:t>allows</w:t>
      </w:r>
      <w:r w:rsidRPr="0085127C">
        <w:rPr>
          <w:rFonts w:ascii="Arial" w:hAnsi="Arial" w:cs="Arial"/>
          <w:i/>
          <w:color w:val="808080"/>
          <w:lang w:val="en-GB"/>
        </w:rPr>
        <w:t xml:space="preserve"> such things as </w:t>
      </w:r>
      <w:r w:rsidRPr="0085127C">
        <w:rPr>
          <w:rFonts w:ascii="Arial" w:hAnsi="Arial" w:cs="Arial"/>
          <w:b/>
          <w:i/>
          <w:color w:val="808080"/>
          <w:lang w:val="en-GB"/>
        </w:rPr>
        <w:t>biographical peculiarities or unavoidable delays (of at least 2-3 months per year)</w:t>
      </w:r>
      <w:r w:rsidRPr="0085127C">
        <w:rPr>
          <w:rFonts w:ascii="Arial" w:hAnsi="Arial" w:cs="Arial"/>
          <w:i/>
          <w:color w:val="808080"/>
          <w:lang w:val="en-GB"/>
        </w:rPr>
        <w:t xml:space="preserve"> in your academic career to be appropriately </w:t>
      </w:r>
      <w:proofErr w:type="gramStart"/>
      <w:r w:rsidRPr="0085127C">
        <w:rPr>
          <w:rFonts w:ascii="Arial" w:hAnsi="Arial" w:cs="Arial"/>
          <w:i/>
          <w:color w:val="808080"/>
          <w:lang w:val="en-GB"/>
        </w:rPr>
        <w:t>taken into account</w:t>
      </w:r>
      <w:proofErr w:type="gramEnd"/>
      <w:r w:rsidRPr="0085127C">
        <w:rPr>
          <w:rFonts w:ascii="Arial" w:hAnsi="Arial" w:cs="Arial"/>
          <w:i/>
          <w:color w:val="808080"/>
          <w:lang w:val="en-GB"/>
        </w:rPr>
        <w:t xml:space="preserve"> in your favour as part of the review and comparative assessment.</w:t>
      </w:r>
      <w:r w:rsidR="0051520A">
        <w:rPr>
          <w:rFonts w:ascii="Arial" w:hAnsi="Arial" w:cs="Arial"/>
          <w:i/>
          <w:color w:val="808080"/>
          <w:lang w:val="en-GB"/>
        </w:rPr>
        <w:t xml:space="preserve"> </w:t>
      </w:r>
      <w:r w:rsidR="00405B00" w:rsidRPr="00405B00">
        <w:rPr>
          <w:rFonts w:ascii="Arial" w:hAnsi="Arial" w:cs="Arial"/>
          <w:i/>
          <w:color w:val="808080"/>
          <w:lang w:val="en-GB"/>
        </w:rPr>
        <w:t xml:space="preserve">For this purpose, the “academic age” is determined, which indicates the academic achievements in relation to the time required for this (see handout of the </w:t>
      </w:r>
      <w:r w:rsidR="003A1E3F">
        <w:rPr>
          <w:rFonts w:ascii="Arial" w:hAnsi="Arial" w:cs="Arial"/>
          <w:i/>
          <w:color w:val="808080"/>
          <w:lang w:val="en-GB"/>
        </w:rPr>
        <w:t xml:space="preserve">Medical Faculty of the </w:t>
      </w:r>
      <w:r w:rsidR="00405B00" w:rsidRPr="00405B00">
        <w:rPr>
          <w:rFonts w:ascii="Arial" w:hAnsi="Arial" w:cs="Arial"/>
          <w:i/>
          <w:color w:val="808080"/>
          <w:lang w:val="en-GB"/>
        </w:rPr>
        <w:t>University of Cologne:</w:t>
      </w:r>
    </w:p>
    <w:p w:rsidR="00A07FB5" w:rsidRPr="00405B00" w:rsidRDefault="00AE7194" w:rsidP="00A07F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color w:val="808080"/>
          <w:lang w:val="en-GB"/>
        </w:rPr>
      </w:pPr>
      <w:hyperlink r:id="rId4" w:history="1">
        <w:r w:rsidR="003A1E3F" w:rsidRPr="003A1E3F">
          <w:rPr>
            <w:rStyle w:val="Hyperlink"/>
            <w:rFonts w:ascii="Arial" w:hAnsi="Arial" w:cs="Arial"/>
            <w:i/>
            <w:lang w:val="en-GB"/>
          </w:rPr>
          <w:t>https://medfak.uni-koeln.de/sites/MedFakDekanat/Akademische_Entwicklung_Gender/Handreichung_Akademisches_Alter_Med._Fakultaet.pdf</w:t>
        </w:r>
      </w:hyperlink>
      <w:r w:rsidR="003A1E3F" w:rsidRPr="003A1E3F">
        <w:rPr>
          <w:rFonts w:ascii="Arial" w:hAnsi="Arial" w:cs="Arial"/>
          <w:i/>
          <w:color w:val="808080"/>
          <w:lang w:val="en-GB"/>
        </w:rPr>
        <w:t>).</w:t>
      </w:r>
    </w:p>
    <w:p w:rsidR="00A07FB5" w:rsidRPr="00405B00" w:rsidRDefault="00A07FB5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lang w:val="en-GB"/>
        </w:rPr>
      </w:pPr>
    </w:p>
    <w:p w:rsidR="00E71BB6" w:rsidRPr="00405B00" w:rsidRDefault="00E71BB6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lang w:val="en-GB"/>
        </w:rPr>
      </w:pPr>
    </w:p>
    <w:p w:rsidR="00902E60" w:rsidRPr="00832614" w:rsidRDefault="00832614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lang w:val="en-US"/>
        </w:rPr>
      </w:pPr>
      <w:bookmarkStart w:id="1" w:name="_Hlk108441495"/>
      <w:r w:rsidRPr="00832614">
        <w:rPr>
          <w:rFonts w:ascii="Arial" w:hAnsi="Arial" w:cs="Arial"/>
          <w:b/>
          <w:lang w:val="en-GB"/>
        </w:rPr>
        <w:t>Activities in the Research System</w:t>
      </w:r>
      <w:r w:rsidRPr="00832614">
        <w:rPr>
          <w:rFonts w:ascii="Arial" w:hAnsi="Arial" w:cs="Arial"/>
          <w:i/>
          <w:color w:val="808080"/>
          <w:sz w:val="20"/>
          <w:szCs w:val="20"/>
          <w:lang w:val="en-US"/>
        </w:rPr>
        <w:t xml:space="preserve"> </w:t>
      </w:r>
      <w:r w:rsidR="00902E60" w:rsidRPr="00832614">
        <w:rPr>
          <w:rFonts w:ascii="Arial" w:hAnsi="Arial" w:cs="Arial"/>
          <w:i/>
          <w:color w:val="808080"/>
          <w:sz w:val="20"/>
          <w:szCs w:val="20"/>
          <w:lang w:val="en-US"/>
        </w:rPr>
        <w:t>optional</w:t>
      </w:r>
      <w:bookmarkEnd w:id="1"/>
    </w:p>
    <w:p w:rsidR="006809BB" w:rsidRPr="00BF3C88" w:rsidRDefault="00832614" w:rsidP="00672D8B">
      <w:pPr>
        <w:spacing w:after="0" w:line="288" w:lineRule="auto"/>
        <w:rPr>
          <w:rFonts w:ascii="Arial" w:hAnsi="Arial" w:cs="Arial"/>
          <w:i/>
          <w:color w:val="808080" w:themeColor="background1" w:themeShade="80"/>
          <w:lang w:val="en-US"/>
        </w:rPr>
      </w:pPr>
      <w:r w:rsidRPr="00832614">
        <w:rPr>
          <w:rFonts w:ascii="Arial" w:hAnsi="Arial" w:cs="Arial"/>
          <w:i/>
          <w:color w:val="808080"/>
          <w:lang w:val="en-US"/>
        </w:rPr>
        <w:t>Information on other activities you have pursued within the research system (e.g</w:t>
      </w:r>
      <w:r w:rsidR="001C3879" w:rsidRPr="00BF3C88">
        <w:rPr>
          <w:rFonts w:ascii="Arial" w:hAnsi="Arial" w:cs="Arial"/>
          <w:i/>
          <w:color w:val="808080" w:themeColor="background1" w:themeShade="80"/>
          <w:lang w:val="en-US"/>
        </w:rPr>
        <w:t xml:space="preserve">. </w:t>
      </w:r>
      <w:r w:rsidRPr="00832614">
        <w:rPr>
          <w:rFonts w:ascii="Arial" w:hAnsi="Arial" w:cs="Arial"/>
          <w:i/>
          <w:color w:val="808080"/>
          <w:lang w:val="en-GB"/>
        </w:rPr>
        <w:t>committee involvement, activities in the field of academic self-governance</w:t>
      </w:r>
      <w:r w:rsidR="001C3879" w:rsidRPr="00BF3C88">
        <w:rPr>
          <w:rFonts w:ascii="Arial" w:hAnsi="Arial" w:cs="Arial"/>
          <w:i/>
          <w:color w:val="808080" w:themeColor="background1" w:themeShade="80"/>
          <w:lang w:val="en-US"/>
        </w:rPr>
        <w:t xml:space="preserve"> etc.)</w:t>
      </w:r>
    </w:p>
    <w:p w:rsidR="001C3879" w:rsidRPr="00BF3C88" w:rsidRDefault="001C3879" w:rsidP="00672D8B">
      <w:pPr>
        <w:spacing w:after="0" w:line="288" w:lineRule="auto"/>
        <w:rPr>
          <w:rFonts w:ascii="Arial" w:hAnsi="Arial" w:cs="Arial"/>
          <w:b/>
          <w:lang w:val="en-US"/>
        </w:rPr>
      </w:pPr>
    </w:p>
    <w:p w:rsidR="00E71BB6" w:rsidRPr="00BF3C88" w:rsidRDefault="00E71BB6" w:rsidP="00CF68B8">
      <w:pPr>
        <w:spacing w:after="0"/>
        <w:rPr>
          <w:rFonts w:ascii="Arial" w:hAnsi="Arial" w:cs="Arial"/>
          <w:b/>
          <w:lang w:val="en-US"/>
        </w:rPr>
      </w:pPr>
    </w:p>
    <w:p w:rsidR="001C3879" w:rsidRPr="00D863C6" w:rsidRDefault="00D863C6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color w:val="808080"/>
          <w:sz w:val="20"/>
          <w:szCs w:val="20"/>
          <w:lang w:val="en-US"/>
        </w:rPr>
      </w:pPr>
      <w:bookmarkStart w:id="2" w:name="_Hlk108600333"/>
      <w:r w:rsidRPr="00D863C6">
        <w:rPr>
          <w:rFonts w:ascii="Arial" w:hAnsi="Arial" w:cs="Arial"/>
          <w:b/>
          <w:lang w:val="en-GB"/>
        </w:rPr>
        <w:t>Supervision of Researchers in Early Career Phases</w:t>
      </w:r>
      <w:r w:rsidR="001C3879" w:rsidRPr="00D863C6">
        <w:rPr>
          <w:rFonts w:ascii="Arial" w:hAnsi="Arial" w:cs="Arial"/>
          <w:i/>
          <w:color w:val="808080"/>
          <w:sz w:val="20"/>
          <w:szCs w:val="20"/>
          <w:lang w:val="en-US"/>
        </w:rPr>
        <w:t xml:space="preserve"> optional</w:t>
      </w:r>
      <w:bookmarkEnd w:id="2"/>
    </w:p>
    <w:p w:rsidR="001C3879" w:rsidRPr="00FA18BA" w:rsidRDefault="00FA18BA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color w:val="808080" w:themeColor="background1" w:themeShade="80"/>
          <w:lang w:val="en-US"/>
        </w:rPr>
      </w:pPr>
      <w:r w:rsidRPr="00FA18BA">
        <w:rPr>
          <w:rFonts w:ascii="Arial" w:hAnsi="Arial" w:cs="Arial"/>
          <w:i/>
          <w:color w:val="808080" w:themeColor="background1" w:themeShade="80"/>
          <w:lang w:val="en-US"/>
        </w:rPr>
        <w:t>I</w:t>
      </w:r>
      <w:r w:rsidR="002D1009" w:rsidRPr="00FA18BA">
        <w:rPr>
          <w:rFonts w:ascii="Arial" w:hAnsi="Arial" w:cs="Arial"/>
          <w:i/>
          <w:color w:val="808080" w:themeColor="background1" w:themeShade="80"/>
          <w:lang w:val="en-US"/>
        </w:rPr>
        <w:t xml:space="preserve">nformation on the supervision of researchers in early career phases in the last five years </w:t>
      </w:r>
      <w:r w:rsidR="001C3879" w:rsidRPr="00FA18BA">
        <w:rPr>
          <w:rFonts w:ascii="Arial" w:hAnsi="Arial" w:cs="Arial"/>
          <w:i/>
          <w:color w:val="808080" w:themeColor="background1" w:themeShade="80"/>
          <w:lang w:val="en-US"/>
        </w:rPr>
        <w:t>(</w:t>
      </w:r>
      <w:r w:rsidRPr="00FA18BA">
        <w:rPr>
          <w:rFonts w:ascii="Arial" w:hAnsi="Arial" w:cs="Arial"/>
          <w:i/>
          <w:color w:val="808080" w:themeColor="background1" w:themeShade="80"/>
          <w:lang w:val="en-US"/>
        </w:rPr>
        <w:t xml:space="preserve">in the event of delays as a result of birth and childcare, the five-year period is extended by two years </w:t>
      </w:r>
      <w:r>
        <w:rPr>
          <w:rFonts w:ascii="Arial" w:hAnsi="Arial" w:cs="Arial"/>
          <w:i/>
          <w:color w:val="808080" w:themeColor="background1" w:themeShade="80"/>
          <w:lang w:val="en-US"/>
        </w:rPr>
        <w:t xml:space="preserve">for each </w:t>
      </w:r>
      <w:r w:rsidRPr="00FA18BA">
        <w:rPr>
          <w:rFonts w:ascii="Arial" w:hAnsi="Arial" w:cs="Arial"/>
          <w:i/>
          <w:color w:val="808080" w:themeColor="background1" w:themeShade="80"/>
          <w:lang w:val="en-US"/>
        </w:rPr>
        <w:t>child</w:t>
      </w:r>
      <w:r w:rsidR="001C3879" w:rsidRPr="00FA18BA">
        <w:rPr>
          <w:rFonts w:ascii="Arial" w:hAnsi="Arial" w:cs="Arial"/>
          <w:i/>
          <w:color w:val="808080" w:themeColor="background1" w:themeShade="80"/>
          <w:lang w:val="en-US"/>
        </w:rPr>
        <w:t>)</w:t>
      </w:r>
    </w:p>
    <w:p w:rsidR="00CF68B8" w:rsidRPr="00FA18BA" w:rsidRDefault="00CF68B8" w:rsidP="00CF68B8">
      <w:pPr>
        <w:spacing w:after="0"/>
        <w:rPr>
          <w:rFonts w:ascii="Arial" w:hAnsi="Arial" w:cs="Arial"/>
          <w:b/>
          <w:lang w:val="en-US"/>
        </w:rPr>
      </w:pPr>
    </w:p>
    <w:p w:rsidR="00E71BB6" w:rsidRPr="00FA18BA" w:rsidRDefault="00E71BB6" w:rsidP="00CF68B8">
      <w:pPr>
        <w:spacing w:after="0"/>
        <w:rPr>
          <w:rFonts w:ascii="Arial" w:hAnsi="Arial" w:cs="Arial"/>
          <w:b/>
          <w:lang w:val="en-US"/>
        </w:rPr>
      </w:pPr>
    </w:p>
    <w:p w:rsidR="00283FB1" w:rsidRPr="00C76DDF" w:rsidRDefault="00283FB1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color w:val="808080" w:themeColor="background1" w:themeShade="80"/>
          <w:lang w:val="en-US"/>
        </w:rPr>
      </w:pPr>
      <w:bookmarkStart w:id="3" w:name="_Hlk108600636"/>
      <w:r w:rsidRPr="00C76DDF">
        <w:rPr>
          <w:rFonts w:ascii="Arial" w:hAnsi="Arial" w:cs="Arial"/>
          <w:b/>
          <w:lang w:val="en-US"/>
        </w:rPr>
        <w:t>Scientific Results</w:t>
      </w:r>
      <w:r w:rsidRPr="00C76DDF">
        <w:rPr>
          <w:rFonts w:ascii="Arial" w:hAnsi="Arial" w:cs="Arial"/>
          <w:i/>
          <w:color w:val="808080" w:themeColor="background1" w:themeShade="80"/>
          <w:lang w:val="en-US"/>
        </w:rPr>
        <w:t xml:space="preserve"> </w:t>
      </w:r>
    </w:p>
    <w:p w:rsidR="00CF68B8" w:rsidRPr="00283FB1" w:rsidRDefault="00283FB1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color w:val="808080" w:themeColor="background1" w:themeShade="80"/>
          <w:lang w:val="en-US"/>
        </w:rPr>
      </w:pPr>
      <w:r w:rsidRPr="00283FB1">
        <w:rPr>
          <w:rFonts w:ascii="Arial" w:hAnsi="Arial" w:cs="Arial"/>
          <w:i/>
          <w:color w:val="808080" w:themeColor="background1" w:themeShade="80"/>
          <w:lang w:val="en-US"/>
        </w:rPr>
        <w:t>Please list your publications in PubMed format incl. DOI, indicate all authors and underline your own name</w:t>
      </w:r>
      <w:r w:rsidR="00442D1A" w:rsidRPr="00283FB1">
        <w:rPr>
          <w:rFonts w:ascii="Arial" w:hAnsi="Arial" w:cs="Arial"/>
          <w:i/>
          <w:color w:val="808080" w:themeColor="background1" w:themeShade="80"/>
          <w:lang w:val="en-US"/>
        </w:rPr>
        <w:t>.</w:t>
      </w:r>
    </w:p>
    <w:p w:rsidR="00CF68B8" w:rsidRPr="00283FB1" w:rsidRDefault="00CF68B8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en-US"/>
        </w:rPr>
      </w:pPr>
    </w:p>
    <w:p w:rsidR="00CF68B8" w:rsidRPr="00283FB1" w:rsidRDefault="00283FB1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color w:val="808080"/>
          <w:lang w:val="en-US"/>
        </w:rPr>
      </w:pPr>
      <w:bookmarkStart w:id="4" w:name="_Hlk110866477"/>
      <w:r w:rsidRPr="00283FB1">
        <w:rPr>
          <w:rFonts w:ascii="Arial" w:hAnsi="Arial" w:cs="Arial"/>
          <w:b/>
          <w:lang w:val="en-US"/>
        </w:rPr>
        <w:t>Category</w:t>
      </w:r>
      <w:r w:rsidR="00CF68B8" w:rsidRPr="00283FB1">
        <w:rPr>
          <w:rFonts w:ascii="Arial" w:hAnsi="Arial" w:cs="Arial"/>
          <w:b/>
          <w:lang w:val="en-US"/>
        </w:rPr>
        <w:t xml:space="preserve"> A </w:t>
      </w:r>
      <w:bookmarkStart w:id="5" w:name="_Hlk108449658"/>
      <w:bookmarkEnd w:id="4"/>
      <w:r w:rsidRPr="00283FB1">
        <w:rPr>
          <w:rFonts w:ascii="Arial" w:hAnsi="Arial" w:cs="Arial"/>
          <w:i/>
          <w:color w:val="808080"/>
          <w:sz w:val="20"/>
          <w:szCs w:val="20"/>
          <w:lang w:val="en-US"/>
        </w:rPr>
        <w:t>required</w:t>
      </w:r>
      <w:r w:rsidR="00CF68B8" w:rsidRPr="00283FB1">
        <w:rPr>
          <w:rFonts w:ascii="Arial" w:hAnsi="Arial" w:cs="Arial"/>
          <w:i/>
          <w:color w:val="808080"/>
          <w:sz w:val="20"/>
          <w:szCs w:val="20"/>
          <w:lang w:val="en-US"/>
        </w:rPr>
        <w:t xml:space="preserve">, max. 10 </w:t>
      </w:r>
      <w:bookmarkEnd w:id="5"/>
      <w:r>
        <w:rPr>
          <w:rFonts w:ascii="Arial" w:hAnsi="Arial" w:cs="Arial"/>
          <w:i/>
          <w:color w:val="808080"/>
          <w:sz w:val="20"/>
          <w:szCs w:val="20"/>
          <w:lang w:val="en-US"/>
        </w:rPr>
        <w:t>publications</w:t>
      </w:r>
    </w:p>
    <w:p w:rsidR="00CF68B8" w:rsidRPr="002B3053" w:rsidRDefault="002B3053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color w:val="808080"/>
          <w:lang w:val="en-GB"/>
        </w:rPr>
        <w:t>A</w:t>
      </w:r>
      <w:r w:rsidRPr="002B3053">
        <w:rPr>
          <w:rFonts w:ascii="Arial" w:hAnsi="Arial" w:cs="Arial"/>
          <w:i/>
          <w:color w:val="808080"/>
          <w:lang w:val="en-GB"/>
        </w:rPr>
        <w:t>rticles in peer-reviewed journals</w:t>
      </w:r>
      <w:r w:rsidRPr="002B3053">
        <w:rPr>
          <w:rFonts w:ascii="Arial" w:hAnsi="Arial" w:cs="Arial"/>
          <w:i/>
          <w:color w:val="808080"/>
          <w:lang w:val="en-US"/>
        </w:rPr>
        <w:t xml:space="preserve"> and book publications</w:t>
      </w:r>
      <w:r w:rsidR="00C76DDF">
        <w:rPr>
          <w:rFonts w:ascii="Arial" w:hAnsi="Arial" w:cs="Arial"/>
          <w:i/>
          <w:color w:val="808080"/>
          <w:lang w:val="en-US"/>
        </w:rPr>
        <w:t>. P</w:t>
      </w:r>
      <w:r w:rsidR="00C76DDF" w:rsidRPr="00C76DDF">
        <w:rPr>
          <w:rFonts w:ascii="Arial" w:hAnsi="Arial" w:cs="Arial"/>
          <w:i/>
          <w:color w:val="808080"/>
          <w:lang w:val="en-US"/>
        </w:rPr>
        <w:t xml:space="preserve">lease list only </w:t>
      </w:r>
      <w:r w:rsidR="00C76DDF">
        <w:rPr>
          <w:rFonts w:ascii="Arial" w:hAnsi="Arial" w:cs="Arial"/>
          <w:i/>
          <w:color w:val="808080"/>
          <w:lang w:val="en-US"/>
        </w:rPr>
        <w:t>article</w:t>
      </w:r>
      <w:r w:rsidR="00C76DDF" w:rsidRPr="00C76DDF">
        <w:rPr>
          <w:rFonts w:ascii="Arial" w:hAnsi="Arial" w:cs="Arial"/>
          <w:i/>
          <w:color w:val="808080"/>
          <w:lang w:val="en-US"/>
        </w:rPr>
        <w:t xml:space="preserve">s that </w:t>
      </w:r>
      <w:r w:rsidR="00C76DDF">
        <w:rPr>
          <w:rFonts w:ascii="Arial" w:hAnsi="Arial" w:cs="Arial"/>
          <w:i/>
          <w:color w:val="808080"/>
          <w:lang w:val="en-US"/>
        </w:rPr>
        <w:t>are</w:t>
      </w:r>
      <w:r w:rsidR="00C76DDF" w:rsidRPr="00C76DDF">
        <w:rPr>
          <w:rFonts w:ascii="Arial" w:hAnsi="Arial" w:cs="Arial"/>
          <w:i/>
          <w:color w:val="808080"/>
          <w:lang w:val="en-US"/>
        </w:rPr>
        <w:t xml:space="preserve"> already published or accepted for publication.</w:t>
      </w:r>
    </w:p>
    <w:p w:rsidR="00CF68B8" w:rsidRPr="002B3053" w:rsidRDefault="00CF68B8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lang w:val="en-US"/>
        </w:rPr>
      </w:pPr>
    </w:p>
    <w:p w:rsidR="00CF68B8" w:rsidRPr="00DD218B" w:rsidRDefault="00574F7C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color w:val="808080"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>Category</w:t>
      </w:r>
      <w:r w:rsidR="00CF68B8" w:rsidRPr="00DD218B">
        <w:rPr>
          <w:rFonts w:ascii="Arial" w:hAnsi="Arial" w:cs="Arial"/>
          <w:b/>
          <w:lang w:val="en-US"/>
        </w:rPr>
        <w:t xml:space="preserve"> B </w:t>
      </w:r>
      <w:r w:rsidR="00CF68B8" w:rsidRPr="00DD218B">
        <w:rPr>
          <w:rFonts w:ascii="Arial" w:hAnsi="Arial" w:cs="Arial"/>
          <w:i/>
          <w:color w:val="808080"/>
          <w:sz w:val="20"/>
          <w:szCs w:val="20"/>
          <w:lang w:val="en-US"/>
        </w:rPr>
        <w:t xml:space="preserve">optional, max. 10 </w:t>
      </w:r>
      <w:r w:rsidR="00283FB1" w:rsidRPr="00DD218B">
        <w:rPr>
          <w:rFonts w:ascii="Arial" w:hAnsi="Arial" w:cs="Arial"/>
          <w:i/>
          <w:color w:val="808080"/>
          <w:sz w:val="20"/>
          <w:szCs w:val="20"/>
          <w:lang w:val="en-US"/>
        </w:rPr>
        <w:t>items</w:t>
      </w:r>
    </w:p>
    <w:p w:rsidR="00DD218B" w:rsidRPr="00DD218B" w:rsidRDefault="00DD218B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color w:val="808080"/>
          <w:lang w:val="en-US"/>
        </w:rPr>
      </w:pPr>
      <w:r w:rsidRPr="00DD218B">
        <w:rPr>
          <w:rFonts w:ascii="Arial" w:hAnsi="Arial" w:cs="Arial"/>
          <w:i/>
          <w:color w:val="808080"/>
          <w:lang w:val="en-US"/>
        </w:rPr>
        <w:t xml:space="preserve">e.g. </w:t>
      </w:r>
      <w:r w:rsidRPr="00DD218B">
        <w:rPr>
          <w:rFonts w:ascii="Arial" w:hAnsi="Arial" w:cs="Arial"/>
          <w:i/>
          <w:color w:val="808080"/>
          <w:lang w:val="en-GB"/>
        </w:rPr>
        <w:t>non-peer-reviewed contributions to conferences or anthology volumes, articles on preprint server</w:t>
      </w:r>
      <w:r>
        <w:rPr>
          <w:rFonts w:ascii="Arial" w:hAnsi="Arial" w:cs="Arial"/>
          <w:i/>
          <w:color w:val="808080"/>
          <w:lang w:val="en-GB"/>
        </w:rPr>
        <w:t>s,</w:t>
      </w:r>
      <w:r w:rsidRPr="00DD218B">
        <w:rPr>
          <w:rFonts w:ascii="Arial" w:hAnsi="Arial" w:cs="Arial"/>
          <w:i/>
          <w:color w:val="808080"/>
          <w:lang w:val="en-GB"/>
        </w:rPr>
        <w:t xml:space="preserve"> data sets, protocols of clinical trials, software packages, patents applied for and granted, blog contributions, infrastructures or transfer</w:t>
      </w:r>
    </w:p>
    <w:bookmarkEnd w:id="3"/>
    <w:p w:rsidR="00CF68B8" w:rsidRPr="00C76DDF" w:rsidRDefault="00CF68B8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lang w:val="en-US"/>
        </w:rPr>
      </w:pPr>
    </w:p>
    <w:p w:rsidR="00E71BB6" w:rsidRPr="00C76DDF" w:rsidRDefault="00E71BB6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lang w:val="en-US"/>
        </w:rPr>
      </w:pPr>
    </w:p>
    <w:p w:rsidR="00CF68B8" w:rsidRPr="00EC6A2C" w:rsidRDefault="00EC6A2C" w:rsidP="00CF68B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en-US"/>
        </w:rPr>
      </w:pPr>
      <w:r w:rsidRPr="00EC6A2C">
        <w:rPr>
          <w:rFonts w:ascii="Arial" w:hAnsi="Arial" w:cs="Arial"/>
          <w:b/>
          <w:sz w:val="24"/>
          <w:szCs w:val="24"/>
          <w:lang w:val="en-GB"/>
        </w:rPr>
        <w:t>Academic Distinctions</w:t>
      </w:r>
      <w:r w:rsidR="00CF68B8" w:rsidRPr="00EC6A2C">
        <w:rPr>
          <w:rFonts w:ascii="Arial" w:hAnsi="Arial" w:cs="Arial"/>
          <w:i/>
          <w:color w:val="808080"/>
          <w:sz w:val="20"/>
          <w:szCs w:val="20"/>
          <w:lang w:val="en-US"/>
        </w:rPr>
        <w:t xml:space="preserve"> optional</w:t>
      </w:r>
    </w:p>
    <w:p w:rsidR="00EC6A2C" w:rsidRDefault="00EC6A2C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color w:val="808080"/>
          <w:lang w:val="en-GB"/>
        </w:rPr>
      </w:pPr>
      <w:r>
        <w:rPr>
          <w:rFonts w:ascii="Arial" w:hAnsi="Arial" w:cs="Arial"/>
          <w:i/>
          <w:color w:val="808080"/>
          <w:lang w:val="en-GB"/>
        </w:rPr>
        <w:t>D</w:t>
      </w:r>
      <w:r w:rsidRPr="00EC6A2C">
        <w:rPr>
          <w:rFonts w:ascii="Arial" w:hAnsi="Arial" w:cs="Arial"/>
          <w:i/>
          <w:color w:val="808080"/>
          <w:lang w:val="en-GB"/>
        </w:rPr>
        <w:t xml:space="preserve">istinctions or awards </w:t>
      </w:r>
    </w:p>
    <w:p w:rsidR="001C3879" w:rsidRPr="00EC6A2C" w:rsidRDefault="00EC6A2C">
      <w:pPr>
        <w:rPr>
          <w:rFonts w:ascii="Arial" w:hAnsi="Arial" w:cs="Arial"/>
          <w:b/>
          <w:lang w:val="en-US"/>
        </w:rPr>
      </w:pPr>
      <w:r>
        <w:rPr>
          <w:rFonts w:ascii="Arial" w:eastAsia="Times New Roman" w:hAnsi="Arial" w:cs="Arial"/>
          <w:i/>
          <w:color w:val="808080"/>
          <w:szCs w:val="24"/>
          <w:lang w:val="en-GB" w:eastAsia="de-DE"/>
        </w:rPr>
        <w:t>I</w:t>
      </w:r>
      <w:r w:rsidRPr="00EC6A2C">
        <w:rPr>
          <w:rFonts w:ascii="Arial" w:eastAsia="Times New Roman" w:hAnsi="Arial" w:cs="Arial"/>
          <w:i/>
          <w:color w:val="808080"/>
          <w:szCs w:val="24"/>
          <w:lang w:val="en-GB" w:eastAsia="de-DE"/>
        </w:rPr>
        <w:t>nvitations or appointments to prominent bodies or academies</w:t>
      </w:r>
    </w:p>
    <w:sectPr w:rsidR="001C3879" w:rsidRPr="00EC6A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C"/>
    <w:rsid w:val="00057DCB"/>
    <w:rsid w:val="00090170"/>
    <w:rsid w:val="001178A4"/>
    <w:rsid w:val="0013478D"/>
    <w:rsid w:val="00157A64"/>
    <w:rsid w:val="00190D3E"/>
    <w:rsid w:val="001C3879"/>
    <w:rsid w:val="00255F35"/>
    <w:rsid w:val="002776BA"/>
    <w:rsid w:val="00283FB1"/>
    <w:rsid w:val="0029620C"/>
    <w:rsid w:val="002B0391"/>
    <w:rsid w:val="002B3053"/>
    <w:rsid w:val="002B7D05"/>
    <w:rsid w:val="002D1009"/>
    <w:rsid w:val="00305BAA"/>
    <w:rsid w:val="003A1E3F"/>
    <w:rsid w:val="00405B00"/>
    <w:rsid w:val="00442D1A"/>
    <w:rsid w:val="00447ED7"/>
    <w:rsid w:val="004E369F"/>
    <w:rsid w:val="0051520A"/>
    <w:rsid w:val="00530350"/>
    <w:rsid w:val="00574F7C"/>
    <w:rsid w:val="005D5B0E"/>
    <w:rsid w:val="005D5E99"/>
    <w:rsid w:val="00652121"/>
    <w:rsid w:val="00672D8B"/>
    <w:rsid w:val="006809BB"/>
    <w:rsid w:val="006824C7"/>
    <w:rsid w:val="006A0FE5"/>
    <w:rsid w:val="006A12F9"/>
    <w:rsid w:val="006F05C9"/>
    <w:rsid w:val="00704386"/>
    <w:rsid w:val="00717BFF"/>
    <w:rsid w:val="00760DC3"/>
    <w:rsid w:val="007958F9"/>
    <w:rsid w:val="007F0BCD"/>
    <w:rsid w:val="00816ED5"/>
    <w:rsid w:val="00825AA7"/>
    <w:rsid w:val="00832614"/>
    <w:rsid w:val="0085127C"/>
    <w:rsid w:val="008575BE"/>
    <w:rsid w:val="008D0C18"/>
    <w:rsid w:val="008E1004"/>
    <w:rsid w:val="00902E60"/>
    <w:rsid w:val="00A07FB5"/>
    <w:rsid w:val="00A11CCD"/>
    <w:rsid w:val="00A25263"/>
    <w:rsid w:val="00AA01C1"/>
    <w:rsid w:val="00AC2605"/>
    <w:rsid w:val="00AC316B"/>
    <w:rsid w:val="00AE7194"/>
    <w:rsid w:val="00B05631"/>
    <w:rsid w:val="00B27077"/>
    <w:rsid w:val="00B42542"/>
    <w:rsid w:val="00B956B2"/>
    <w:rsid w:val="00BB20CF"/>
    <w:rsid w:val="00BF3C88"/>
    <w:rsid w:val="00C3042E"/>
    <w:rsid w:val="00C76DDF"/>
    <w:rsid w:val="00CB3882"/>
    <w:rsid w:val="00CE6469"/>
    <w:rsid w:val="00CF68B8"/>
    <w:rsid w:val="00D75BC4"/>
    <w:rsid w:val="00D863C6"/>
    <w:rsid w:val="00DA7EA3"/>
    <w:rsid w:val="00DB3F75"/>
    <w:rsid w:val="00DB4FED"/>
    <w:rsid w:val="00DD218B"/>
    <w:rsid w:val="00E55700"/>
    <w:rsid w:val="00E652B3"/>
    <w:rsid w:val="00E71BB6"/>
    <w:rsid w:val="00EC6A2C"/>
    <w:rsid w:val="00F2738C"/>
    <w:rsid w:val="00F44768"/>
    <w:rsid w:val="00F52492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149F"/>
  <w15:chartTrackingRefBased/>
  <w15:docId w15:val="{8B8970E7-FC79-4E8F-90C9-082DFAA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1004"/>
    <w:rPr>
      <w:rFonts w:cs="Times New Roman"/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60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2526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fak.uni-koeln.de/sites/MedFakDekanat/Akademische_Entwicklung_Gender/Handreichung_Akademisches_Alter_Med._Fakultaet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Klose</dc:creator>
  <cp:keywords/>
  <dc:description/>
  <cp:lastModifiedBy>Daniela Mutschler</cp:lastModifiedBy>
  <cp:revision>6</cp:revision>
  <dcterms:created xsi:type="dcterms:W3CDTF">2025-05-08T07:56:00Z</dcterms:created>
  <dcterms:modified xsi:type="dcterms:W3CDTF">2025-05-08T07:59:00Z</dcterms:modified>
</cp:coreProperties>
</file>